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sidRPr="31DEAD13">
        <w:rPr>
          <w:b/>
          <w:bCs/>
          <w:sz w:val="36"/>
          <w:szCs w:val="36"/>
        </w:rPr>
        <w:t xml:space="preserve">Jigsaw </w:t>
      </w:r>
      <w:r w:rsidR="0068230E" w:rsidRPr="31DEAD13">
        <w:rPr>
          <w:b/>
          <w:bCs/>
          <w:sz w:val="36"/>
          <w:szCs w:val="36"/>
        </w:rPr>
        <w:t xml:space="preserve">PSHE </w:t>
      </w:r>
      <w:r w:rsidR="007C1BCC" w:rsidRPr="31DEAD13">
        <w:rPr>
          <w:b/>
          <w:bCs/>
          <w:sz w:val="36"/>
          <w:szCs w:val="36"/>
        </w:rPr>
        <w:t xml:space="preserve">3-11 </w:t>
      </w:r>
      <w:r w:rsidR="0068230E" w:rsidRPr="31DEAD13">
        <w:rPr>
          <w:b/>
          <w:bCs/>
          <w:sz w:val="36"/>
          <w:szCs w:val="36"/>
        </w:rPr>
        <w:t>progression map</w:t>
      </w:r>
    </w:p>
    <w:p w14:paraId="7FF52381" w14:textId="46C1EE54" w:rsidR="31DEAD13" w:rsidRDefault="31DEAD13" w:rsidP="31DEAD13">
      <w:pPr>
        <w:pStyle w:val="Header"/>
        <w:jc w:val="center"/>
        <w:rPr>
          <w:b/>
          <w:bCs/>
          <w:sz w:val="36"/>
          <w:szCs w:val="36"/>
        </w:rPr>
      </w:pPr>
    </w:p>
    <w:p w14:paraId="6622938F" w14:textId="4A6D3D55" w:rsidR="1B2800E1" w:rsidRDefault="1B2800E1" w:rsidP="31DEAD13">
      <w:pPr>
        <w:jc w:val="center"/>
        <w:rPr>
          <w:rFonts w:ascii="Aptos" w:eastAsia="Aptos" w:hAnsi="Aptos" w:cs="Aptos"/>
          <w:color w:val="000000" w:themeColor="text1"/>
          <w:sz w:val="24"/>
          <w:szCs w:val="24"/>
        </w:rPr>
      </w:pPr>
      <w:r w:rsidRPr="31DEAD13">
        <w:rPr>
          <w:rFonts w:ascii="Aptos" w:eastAsia="Aptos" w:hAnsi="Aptos" w:cs="Aptos"/>
          <w:b/>
          <w:bCs/>
          <w:color w:val="000000" w:themeColor="text1"/>
          <w:sz w:val="24"/>
          <w:szCs w:val="24"/>
          <w:highlight w:val="green"/>
        </w:rPr>
        <w:t>These  mapping documents are currently being updated to reflect the new 2025 RSHE guidance for England, which becomes statutory in September 2026. The RSHE statements below are taken f</w:t>
      </w:r>
      <w:r w:rsidR="59FB361F" w:rsidRPr="31DEAD13">
        <w:rPr>
          <w:rFonts w:ascii="Aptos" w:eastAsia="Aptos" w:hAnsi="Aptos" w:cs="Aptos"/>
          <w:b/>
          <w:bCs/>
          <w:color w:val="000000" w:themeColor="text1"/>
          <w:sz w:val="24"/>
          <w:szCs w:val="24"/>
          <w:highlight w:val="green"/>
        </w:rPr>
        <w:t xml:space="preserve">rom </w:t>
      </w:r>
      <w:r w:rsidRPr="31DEAD13">
        <w:rPr>
          <w:rFonts w:ascii="Aptos" w:eastAsia="Aptos" w:hAnsi="Aptos" w:cs="Aptos"/>
          <w:b/>
          <w:bCs/>
          <w:color w:val="000000" w:themeColor="text1"/>
          <w:sz w:val="24"/>
          <w:szCs w:val="24"/>
          <w:highlight w:val="green"/>
        </w:rPr>
        <w:t>the 2019 Guidance, which</w:t>
      </w:r>
      <w:r w:rsidR="2C96BDB3" w:rsidRPr="31DEAD13">
        <w:rPr>
          <w:rFonts w:ascii="Aptos" w:eastAsia="Aptos" w:hAnsi="Aptos" w:cs="Aptos"/>
          <w:b/>
          <w:bCs/>
          <w:color w:val="000000" w:themeColor="text1"/>
          <w:sz w:val="24"/>
          <w:szCs w:val="24"/>
          <w:highlight w:val="green"/>
        </w:rPr>
        <w:t xml:space="preserve"> schools can continue to follow until the necessary</w:t>
      </w:r>
      <w:r w:rsidR="4B625B17" w:rsidRPr="31DEAD13">
        <w:rPr>
          <w:rFonts w:ascii="Aptos" w:eastAsia="Aptos" w:hAnsi="Aptos" w:cs="Aptos"/>
          <w:b/>
          <w:bCs/>
          <w:color w:val="000000" w:themeColor="text1"/>
          <w:sz w:val="24"/>
          <w:szCs w:val="24"/>
          <w:highlight w:val="green"/>
        </w:rPr>
        <w:t xml:space="preserve"> consultation and preparation </w:t>
      </w:r>
      <w:r w:rsidR="10A47BB3" w:rsidRPr="31DEAD13">
        <w:rPr>
          <w:rFonts w:ascii="Aptos" w:eastAsia="Aptos" w:hAnsi="Aptos" w:cs="Aptos"/>
          <w:b/>
          <w:bCs/>
          <w:color w:val="000000" w:themeColor="text1"/>
          <w:sz w:val="24"/>
          <w:szCs w:val="24"/>
          <w:highlight w:val="green"/>
        </w:rPr>
        <w:t xml:space="preserve">has taken </w:t>
      </w:r>
      <w:r w:rsidR="4B625B17" w:rsidRPr="31DEAD13">
        <w:rPr>
          <w:rFonts w:ascii="Aptos" w:eastAsia="Aptos" w:hAnsi="Aptos" w:cs="Aptos"/>
          <w:b/>
          <w:bCs/>
          <w:color w:val="000000" w:themeColor="text1"/>
          <w:sz w:val="24"/>
          <w:szCs w:val="24"/>
          <w:highlight w:val="green"/>
        </w:rPr>
        <w:t>place through the 2025/2026 academic year.</w:t>
      </w:r>
    </w:p>
    <w:p w14:paraId="07EE27B4" w14:textId="1549382B" w:rsidR="1B2800E1" w:rsidRDefault="1B2800E1" w:rsidP="31DEAD13">
      <w:pPr>
        <w:jc w:val="center"/>
        <w:rPr>
          <w:rFonts w:ascii="Aptos" w:eastAsia="Aptos" w:hAnsi="Aptos" w:cs="Aptos"/>
          <w:color w:val="000000" w:themeColor="text1"/>
          <w:sz w:val="24"/>
          <w:szCs w:val="24"/>
        </w:rPr>
      </w:pPr>
      <w:r w:rsidRPr="31DEAD13">
        <w:rPr>
          <w:rFonts w:ascii="Aptos" w:eastAsia="Aptos" w:hAnsi="Aptos" w:cs="Aptos"/>
          <w:b/>
          <w:bCs/>
          <w:color w:val="000000" w:themeColor="text1"/>
          <w:sz w:val="24"/>
          <w:szCs w:val="24"/>
          <w:highlight w:val="green"/>
        </w:rPr>
        <w:t>Given the comprehensive nature of our review process, we'd recommend waiting until our updated materials are available (expected by end of December 2025) before undertaking any major policy reviews or curriculum mapping exercises.</w:t>
      </w:r>
    </w:p>
    <w:p w14:paraId="23974E72" w14:textId="6B04E918" w:rsidR="31DEAD13" w:rsidRDefault="31DEAD13" w:rsidP="31DEAD13">
      <w:pPr>
        <w:rPr>
          <w:rFonts w:ascii="Aptos" w:eastAsia="Aptos" w:hAnsi="Aptos" w:cs="Aptos"/>
          <w:color w:val="000000" w:themeColor="text1"/>
          <w:sz w:val="24"/>
          <w:szCs w:val="24"/>
        </w:rPr>
      </w:pPr>
    </w:p>
    <w:p w14:paraId="7AC807F6" w14:textId="7BC19445" w:rsidR="31DEAD13" w:rsidRDefault="31DEAD13" w:rsidP="31DEAD13">
      <w:pPr>
        <w:pStyle w:val="Header"/>
        <w:jc w:val="center"/>
        <w:rPr>
          <w:b/>
          <w:bCs/>
          <w:sz w:val="36"/>
          <w:szCs w:val="36"/>
        </w:rPr>
      </w:pP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249AD370" w14:textId="77777777" w:rsidR="00D9663F" w:rsidRDefault="00D9663F" w:rsidP="00BD094F">
      <w:pPr>
        <w:pStyle w:val="Header"/>
        <w:rPr>
          <w:rFonts w:cstheme="minorHAnsi"/>
          <w:color w:val="222222"/>
          <w:sz w:val="24"/>
          <w:szCs w:val="24"/>
          <w:shd w:val="clear" w:color="auto" w:fill="FFFFFF"/>
        </w:rPr>
      </w:pPr>
    </w:p>
    <w:p w14:paraId="514DA87A" w14:textId="77777777" w:rsidR="00D9663F" w:rsidRDefault="00D9663F" w:rsidP="00BD094F">
      <w:pPr>
        <w:pStyle w:val="Header"/>
        <w:rPr>
          <w:rFonts w:cstheme="minorHAnsi"/>
          <w:color w:val="222222"/>
          <w:sz w:val="24"/>
          <w:szCs w:val="24"/>
          <w:shd w:val="clear" w:color="auto" w:fill="FFFFFF"/>
        </w:rPr>
      </w:pPr>
    </w:p>
    <w:p w14:paraId="16D3FF8E" w14:textId="77777777" w:rsidR="00D9663F" w:rsidRDefault="00D9663F" w:rsidP="00BD094F">
      <w:pPr>
        <w:pStyle w:val="Header"/>
        <w:rPr>
          <w:rFonts w:cstheme="minorHAnsi"/>
          <w:color w:val="222222"/>
          <w:sz w:val="24"/>
          <w:szCs w:val="24"/>
          <w:shd w:val="clear" w:color="auto" w:fill="FFFFFF"/>
        </w:rPr>
      </w:pPr>
    </w:p>
    <w:p w14:paraId="31292B74" w14:textId="77777777" w:rsidR="00D9663F" w:rsidRDefault="00D9663F" w:rsidP="00BD094F">
      <w:pPr>
        <w:pStyle w:val="Header"/>
        <w:rPr>
          <w:rFonts w:cstheme="minorHAnsi"/>
          <w:color w:val="222222"/>
          <w:sz w:val="24"/>
          <w:szCs w:val="24"/>
          <w:shd w:val="clear" w:color="auto" w:fill="FFFFFF"/>
        </w:rPr>
      </w:pPr>
    </w:p>
    <w:p w14:paraId="02A5FC05" w14:textId="77777777" w:rsidR="00D9663F" w:rsidRDefault="00D9663F" w:rsidP="00BD094F">
      <w:pPr>
        <w:pStyle w:val="Header"/>
        <w:rPr>
          <w:rFonts w:cstheme="minorHAnsi"/>
          <w:color w:val="222222"/>
          <w:sz w:val="24"/>
          <w:szCs w:val="24"/>
          <w:shd w:val="clear" w:color="auto" w:fill="FFFFFF"/>
        </w:rPr>
      </w:pPr>
    </w:p>
    <w:p w14:paraId="0ED0CFED" w14:textId="77777777" w:rsidR="00D9663F" w:rsidRDefault="00D9663F" w:rsidP="00BD094F">
      <w:pPr>
        <w:pStyle w:val="Header"/>
        <w:rPr>
          <w:rFonts w:cstheme="minorHAnsi"/>
          <w:color w:val="222222"/>
          <w:sz w:val="24"/>
          <w:szCs w:val="24"/>
          <w:shd w:val="clear" w:color="auto" w:fill="FFFFFF"/>
        </w:rPr>
      </w:pPr>
    </w:p>
    <w:p w14:paraId="62849951" w14:textId="77777777" w:rsidR="00D9663F" w:rsidRDefault="00D9663F" w:rsidP="00BD094F">
      <w:pPr>
        <w:pStyle w:val="Header"/>
        <w:rPr>
          <w:rFonts w:cstheme="minorHAnsi"/>
          <w:color w:val="222222"/>
          <w:sz w:val="24"/>
          <w:szCs w:val="24"/>
          <w:shd w:val="clear" w:color="auto" w:fill="FFFFFF"/>
        </w:rPr>
      </w:pPr>
    </w:p>
    <w:p w14:paraId="1444CD44" w14:textId="77777777" w:rsidR="00D9663F" w:rsidRDefault="00D9663F" w:rsidP="00BD094F">
      <w:pPr>
        <w:pStyle w:val="Header"/>
        <w:rPr>
          <w:rFonts w:cstheme="minorHAnsi"/>
          <w:color w:val="222222"/>
          <w:sz w:val="24"/>
          <w:szCs w:val="24"/>
          <w:shd w:val="clear" w:color="auto" w:fill="FFFFFF"/>
        </w:rPr>
      </w:pPr>
    </w:p>
    <w:p w14:paraId="03DC19E2" w14:textId="77777777" w:rsidR="00D9663F" w:rsidRDefault="00D9663F" w:rsidP="00BD094F">
      <w:pPr>
        <w:pStyle w:val="Header"/>
        <w:rPr>
          <w:rFonts w:cstheme="minorHAnsi"/>
          <w:color w:val="222222"/>
          <w:sz w:val="24"/>
          <w:szCs w:val="24"/>
          <w:shd w:val="clear" w:color="auto" w:fill="FFFFFF"/>
        </w:rPr>
      </w:pPr>
    </w:p>
    <w:p w14:paraId="10E6D84E" w14:textId="77777777" w:rsidR="00D9663F" w:rsidRDefault="00D9663F" w:rsidP="00BD094F">
      <w:pPr>
        <w:pStyle w:val="Header"/>
        <w:rPr>
          <w:rFonts w:cstheme="minorHAnsi"/>
          <w:color w:val="222222"/>
          <w:sz w:val="24"/>
          <w:szCs w:val="24"/>
          <w:shd w:val="clear" w:color="auto" w:fill="FFFFFF"/>
        </w:rPr>
      </w:pPr>
    </w:p>
    <w:p w14:paraId="6C82CB75" w14:textId="77777777" w:rsidR="00D9663F" w:rsidRDefault="00D9663F" w:rsidP="00BD094F">
      <w:pPr>
        <w:pStyle w:val="Header"/>
        <w:rPr>
          <w:rFonts w:cstheme="minorHAnsi"/>
          <w:color w:val="222222"/>
          <w:sz w:val="24"/>
          <w:szCs w:val="24"/>
          <w:shd w:val="clear" w:color="auto" w:fill="FFFFFF"/>
        </w:rPr>
      </w:pPr>
    </w:p>
    <w:p w14:paraId="3139FEE2" w14:textId="77777777" w:rsidR="00D9663F" w:rsidRDefault="00D9663F" w:rsidP="00BD094F">
      <w:pPr>
        <w:pStyle w:val="Header"/>
        <w:rPr>
          <w:rFonts w:cstheme="minorHAnsi"/>
          <w:color w:val="222222"/>
          <w:sz w:val="24"/>
          <w:szCs w:val="24"/>
          <w:shd w:val="clear" w:color="auto" w:fill="FFFFFF"/>
        </w:rPr>
      </w:pPr>
    </w:p>
    <w:p w14:paraId="6281A24F" w14:textId="77777777" w:rsidR="00D9663F" w:rsidRDefault="00D9663F" w:rsidP="00BD094F">
      <w:pPr>
        <w:pStyle w:val="Header"/>
        <w:rPr>
          <w:rFonts w:cstheme="minorHAnsi"/>
          <w:color w:val="222222"/>
          <w:sz w:val="24"/>
          <w:szCs w:val="24"/>
          <w:shd w:val="clear" w:color="auto" w:fill="FFFFFF"/>
        </w:rPr>
      </w:pPr>
    </w:p>
    <w:p w14:paraId="09B8097F" w14:textId="77777777" w:rsidR="00D9663F" w:rsidRDefault="00D9663F" w:rsidP="00BD094F">
      <w:pPr>
        <w:pStyle w:val="Header"/>
        <w:rPr>
          <w:rFonts w:cstheme="minorHAnsi"/>
          <w:color w:val="222222"/>
          <w:sz w:val="24"/>
          <w:szCs w:val="24"/>
          <w:shd w:val="clear" w:color="auto" w:fill="FFFFFF"/>
        </w:rPr>
      </w:pPr>
    </w:p>
    <w:p w14:paraId="6160A66A" w14:textId="77777777" w:rsidR="00D9663F" w:rsidRDefault="00D9663F" w:rsidP="00BD094F">
      <w:pPr>
        <w:pStyle w:val="Header"/>
        <w:rPr>
          <w:rFonts w:cstheme="minorHAnsi"/>
          <w:color w:val="222222"/>
          <w:sz w:val="24"/>
          <w:szCs w:val="24"/>
          <w:shd w:val="clear" w:color="auto" w:fill="FFFFFF"/>
        </w:rPr>
      </w:pPr>
    </w:p>
    <w:p w14:paraId="640AB12C" w14:textId="77777777" w:rsidR="00D9663F" w:rsidRDefault="00D9663F" w:rsidP="00BD094F">
      <w:pPr>
        <w:pStyle w:val="Header"/>
        <w:rPr>
          <w:rFonts w:cstheme="minorHAnsi"/>
          <w:color w:val="222222"/>
          <w:sz w:val="24"/>
          <w:szCs w:val="24"/>
          <w:shd w:val="clear" w:color="auto" w:fill="FFFFFF"/>
        </w:rPr>
      </w:pPr>
    </w:p>
    <w:p w14:paraId="562B1E45" w14:textId="77777777" w:rsidR="00D9663F" w:rsidRDefault="00D9663F" w:rsidP="00BD094F">
      <w:pPr>
        <w:pStyle w:val="Header"/>
        <w:rPr>
          <w:rFonts w:cstheme="minorHAnsi"/>
          <w:color w:val="222222"/>
          <w:sz w:val="24"/>
          <w:szCs w:val="24"/>
          <w:shd w:val="clear" w:color="auto" w:fill="FFFFFF"/>
        </w:rPr>
      </w:pPr>
    </w:p>
    <w:p w14:paraId="42C81370" w14:textId="77777777" w:rsidR="00D9663F" w:rsidRDefault="00D9663F" w:rsidP="00BD094F">
      <w:pPr>
        <w:pStyle w:val="Header"/>
        <w:rPr>
          <w:rFonts w:cstheme="minorHAnsi"/>
          <w:color w:val="222222"/>
          <w:sz w:val="24"/>
          <w:szCs w:val="24"/>
          <w:shd w:val="clear" w:color="auto" w:fill="FFFFFF"/>
        </w:rPr>
      </w:pPr>
    </w:p>
    <w:p w14:paraId="2A852EF2" w14:textId="77777777" w:rsidR="00D9663F" w:rsidRDefault="00D9663F" w:rsidP="00BD094F">
      <w:pPr>
        <w:pStyle w:val="Header"/>
        <w:rPr>
          <w:rFonts w:cstheme="minorHAnsi"/>
          <w:color w:val="222222"/>
          <w:sz w:val="24"/>
          <w:szCs w:val="24"/>
          <w:shd w:val="clear" w:color="auto" w:fill="FFFFFF"/>
        </w:rPr>
      </w:pPr>
    </w:p>
    <w:p w14:paraId="499D9569" w14:textId="77777777" w:rsidR="00D9663F" w:rsidRDefault="00D9663F" w:rsidP="00BD094F">
      <w:pPr>
        <w:pStyle w:val="Header"/>
        <w:rPr>
          <w:rFonts w:cstheme="minorHAnsi"/>
          <w:color w:val="222222"/>
          <w:sz w:val="24"/>
          <w:szCs w:val="24"/>
          <w:shd w:val="clear" w:color="auto" w:fill="FFFFFF"/>
        </w:rPr>
      </w:pPr>
    </w:p>
    <w:p w14:paraId="039B5A22" w14:textId="77777777" w:rsidR="00D9663F" w:rsidRDefault="00D9663F" w:rsidP="00BD094F">
      <w:pPr>
        <w:pStyle w:val="Header"/>
        <w:rPr>
          <w:rFonts w:cstheme="minorHAnsi"/>
          <w:color w:val="222222"/>
          <w:sz w:val="24"/>
          <w:szCs w:val="24"/>
          <w:shd w:val="clear" w:color="auto" w:fill="FFFFFF"/>
        </w:rPr>
      </w:pP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lastRenderedPageBreak/>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w:t>
            </w:r>
            <w:r w:rsidRPr="00394A27">
              <w:rPr>
                <w:rFonts w:asciiTheme="minorHAnsi" w:hAnsiTheme="minorHAnsi" w:cstheme="minorHAnsi"/>
              </w:rPr>
              <w:lastRenderedPageBreak/>
              <w:t xml:space="preserve">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lastRenderedPageBreak/>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w:t>
            </w:r>
            <w:r w:rsidRPr="00394A27">
              <w:rPr>
                <w:rStyle w:val="A1"/>
                <w:rFonts w:cstheme="minorHAnsi"/>
                <w:sz w:val="22"/>
                <w:szCs w:val="22"/>
              </w:rPr>
              <w:lastRenderedPageBreak/>
              <w:t xml:space="preserve">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w:t>
            </w:r>
            <w:r w:rsidRPr="00394A27">
              <w:rPr>
                <w:rStyle w:val="A1"/>
                <w:rFonts w:asciiTheme="minorHAnsi" w:hAnsiTheme="minorHAnsi" w:cstheme="minorHAnsi"/>
                <w:sz w:val="22"/>
                <w:szCs w:val="22"/>
              </w:rPr>
              <w:lastRenderedPageBreak/>
              <w:t xml:space="preserve">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t>
            </w:r>
            <w:r w:rsidRPr="00394A27">
              <w:rPr>
                <w:rStyle w:val="A1"/>
                <w:rFonts w:asciiTheme="minorHAnsi" w:hAnsiTheme="minorHAnsi" w:cstheme="minorHAnsi"/>
                <w:sz w:val="22"/>
                <w:szCs w:val="22"/>
              </w:rPr>
              <w:lastRenderedPageBreak/>
              <w:t xml:space="preserve">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w:t>
            </w:r>
            <w:r w:rsidRPr="00394A27">
              <w:rPr>
                <w:rStyle w:val="A1"/>
                <w:rFonts w:asciiTheme="minorHAnsi" w:hAnsiTheme="minorHAnsi" w:cstheme="minorHAnsi"/>
                <w:sz w:val="22"/>
                <w:szCs w:val="22"/>
              </w:rPr>
              <w:lastRenderedPageBreak/>
              <w:t xml:space="preserve">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lastRenderedPageBreak/>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 xml:space="preserve">about their own behaviour and how their choices can result in </w:t>
            </w:r>
            <w:r w:rsidRPr="00394A27">
              <w:rPr>
                <w:rStyle w:val="A1"/>
                <w:rFonts w:asciiTheme="minorHAnsi" w:hAnsiTheme="minorHAnsi" w:cstheme="minorHAnsi"/>
                <w:sz w:val="22"/>
                <w:szCs w:val="22"/>
              </w:rPr>
              <w:lastRenderedPageBreak/>
              <w:t>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w:t>
            </w:r>
            <w:proofErr w:type="spellStart"/>
            <w:r w:rsidRPr="00394A27">
              <w:rPr>
                <w:rFonts w:asciiTheme="minorHAnsi" w:hAnsiTheme="minorHAnsi" w:cstheme="minorHAnsi"/>
              </w:rPr>
              <w:t>ity</w:t>
            </w:r>
            <w:proofErr w:type="spellEnd"/>
            <w:r w:rsidRPr="00394A27">
              <w:rPr>
                <w:rFonts w:asciiTheme="minorHAnsi" w:hAnsiTheme="minorHAnsi" w:cstheme="minorHAnsi"/>
              </w:rPr>
              <w:t>),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w:t>
            </w:r>
            <w:proofErr w:type="spellStart"/>
            <w:r w:rsidRPr="00DE44EA">
              <w:rPr>
                <w:rFonts w:asciiTheme="minorHAnsi" w:hAnsiTheme="minorHAnsi" w:cstheme="minorHAnsi"/>
              </w:rPr>
              <w:t>behaviour</w:t>
            </w:r>
            <w:proofErr w:type="spellEnd"/>
            <w:r w:rsidRPr="00DE44EA">
              <w:rPr>
                <w:rFonts w:asciiTheme="minorHAnsi" w:hAnsiTheme="minorHAnsi" w:cstheme="minorHAnsi"/>
              </w:rPr>
              <w:t xml:space="preserve">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w:t>
            </w:r>
            <w:proofErr w:type="spellStart"/>
            <w:r w:rsidR="00BB3D41">
              <w:rPr>
                <w:rStyle w:val="A1"/>
                <w:rFonts w:asciiTheme="minorHAnsi" w:hAnsiTheme="minorHAnsi" w:cstheme="minorHAnsi"/>
                <w:sz w:val="20"/>
                <w:szCs w:val="20"/>
              </w:rPr>
              <w:t>therin</w:t>
            </w:r>
            <w:proofErr w:type="spellEnd"/>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w:t>
            </w:r>
            <w:proofErr w:type="spellStart"/>
            <w:r w:rsidRPr="00FF248D">
              <w:rPr>
                <w:rFonts w:asciiTheme="minorHAnsi" w:hAnsiTheme="minorHAnsi" w:cstheme="minorHAnsi"/>
                <w:sz w:val="20"/>
                <w:szCs w:val="20"/>
              </w:rPr>
              <w:t>behaviour</w:t>
            </w:r>
            <w:proofErr w:type="spellEnd"/>
            <w:r w:rsidRPr="00FF248D">
              <w:rPr>
                <w:rFonts w:asciiTheme="minorHAnsi" w:hAnsiTheme="minorHAnsi" w:cstheme="minorHAnsi"/>
                <w:sz w:val="20"/>
                <w:szCs w:val="20"/>
              </w:rPr>
              <w:t xml:space="preserve">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w:t>
            </w:r>
            <w:proofErr w:type="spellStart"/>
            <w:r w:rsidR="00E30C83">
              <w:rPr>
                <w:rFonts w:asciiTheme="minorHAnsi" w:hAnsiTheme="minorHAnsi" w:cstheme="minorHAnsi"/>
                <w:sz w:val="20"/>
                <w:szCs w:val="20"/>
              </w:rPr>
              <w:t>practise</w:t>
            </w:r>
            <w:proofErr w:type="spellEnd"/>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Exploitation, Rights, Needs, </w:t>
            </w:r>
            <w:r w:rsidRPr="00E02A7F">
              <w:rPr>
                <w:rStyle w:val="A1"/>
                <w:rFonts w:asciiTheme="minorHAnsi" w:hAnsiTheme="minorHAnsi" w:cstheme="minorHAnsi"/>
                <w:sz w:val="20"/>
                <w:szCs w:val="20"/>
              </w:rPr>
              <w:lastRenderedPageBreak/>
              <w:t>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ke, True/untrue, Assertiveness, Judgement, Communication, 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lastRenderedPageBreak/>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t xml:space="preserve">Puzzle </w:t>
            </w:r>
            <w:r w:rsidRPr="00867B77">
              <w:rPr>
                <w:rFonts w:asciiTheme="minorHAnsi" w:hAnsiTheme="minorHAnsi" w:cstheme="minorHAnsi"/>
                <w:b/>
                <w:sz w:val="28"/>
                <w:szCs w:val="28"/>
              </w:rPr>
              <w:lastRenderedPageBreak/>
              <w:t>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lastRenderedPageBreak/>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change for them they </w:t>
            </w:r>
            <w:r w:rsidRPr="00BD11CD">
              <w:rPr>
                <w:rFonts w:asciiTheme="majorHAnsi" w:hAnsiTheme="majorHAnsi" w:cstheme="majorHAnsi"/>
                <w:color w:val="00B050"/>
                <w:sz w:val="20"/>
                <w:szCs w:val="20"/>
              </w:rPr>
              <w:lastRenderedPageBreak/>
              <w:t>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12"/>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B4573" w14:textId="77777777" w:rsidR="00B25963" w:rsidRDefault="00B25963" w:rsidP="00B804EC">
      <w:pPr>
        <w:spacing w:after="0" w:line="240" w:lineRule="auto"/>
      </w:pPr>
      <w:r>
        <w:separator/>
      </w:r>
    </w:p>
  </w:endnote>
  <w:endnote w:type="continuationSeparator" w:id="0">
    <w:p w14:paraId="7DCB8C4A" w14:textId="77777777" w:rsidR="00B25963" w:rsidRDefault="00B25963"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0000000000000000000"/>
    <w:charset w:val="00"/>
    <w:family w:val="swiss"/>
    <w:notTrueType/>
    <w:pitch w:val="default"/>
    <w:sig w:usb0="00000003" w:usb1="00000000" w:usb2="00000000" w:usb3="00000000" w:csb0="00000001" w:csb1="00000000"/>
  </w:font>
  <w:font w:name="NTUTE W+ Arial MT">
    <w:altName w:val="Arial"/>
    <w:panose1 w:val="00000000000000000000"/>
    <w:charset w:val="00"/>
    <w:family w:val="swiss"/>
    <w:notTrueType/>
    <w:pitch w:val="default"/>
    <w:sig w:usb0="00000003" w:usb1="00000000" w:usb2="0000000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QVEYZ Q+ DIN">
    <w:altName w:val="DIN"/>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27E8A" w14:textId="1F397F5D" w:rsidR="008B0722" w:rsidRDefault="00597792" w:rsidP="008B0722">
    <w:pPr>
      <w:pStyle w:val="Footer"/>
      <w:jc w:val="center"/>
    </w:pPr>
    <w:r>
      <w:t xml:space="preserve">© </w:t>
    </w:r>
    <w:r w:rsidR="008B0722">
      <w:t>Copyright Jigsaw PSHE Ltd</w:t>
    </w:r>
    <w:r>
      <w:t xml:space="preserve"> – Updated </w:t>
    </w:r>
    <w:r w:rsidR="00D9663F">
      <w:t xml:space="preserve">August </w:t>
    </w:r>
    <w:r>
      <w:t>202</w:t>
    </w:r>
    <w:r w:rsidR="00D9663F">
      <w:t>5</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835E0" w14:textId="77777777" w:rsidR="00B25963" w:rsidRDefault="00B25963" w:rsidP="00B804EC">
      <w:pPr>
        <w:spacing w:after="0" w:line="240" w:lineRule="auto"/>
      </w:pPr>
      <w:r>
        <w:separator/>
      </w:r>
    </w:p>
  </w:footnote>
  <w:footnote w:type="continuationSeparator" w:id="0">
    <w:p w14:paraId="57EB2B60" w14:textId="77777777" w:rsidR="00B25963" w:rsidRDefault="00B25963"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177026">
    <w:abstractNumId w:val="0"/>
  </w:num>
  <w:num w:numId="2" w16cid:durableId="936475663">
    <w:abstractNumId w:val="14"/>
  </w:num>
  <w:num w:numId="3" w16cid:durableId="853344266">
    <w:abstractNumId w:val="8"/>
  </w:num>
  <w:num w:numId="4" w16cid:durableId="1822505714">
    <w:abstractNumId w:val="22"/>
  </w:num>
  <w:num w:numId="5" w16cid:durableId="646663544">
    <w:abstractNumId w:val="1"/>
  </w:num>
  <w:num w:numId="6" w16cid:durableId="1893537099">
    <w:abstractNumId w:val="3"/>
  </w:num>
  <w:num w:numId="7" w16cid:durableId="1249655831">
    <w:abstractNumId w:val="26"/>
  </w:num>
  <w:num w:numId="8" w16cid:durableId="735249528">
    <w:abstractNumId w:val="19"/>
  </w:num>
  <w:num w:numId="9" w16cid:durableId="176041213">
    <w:abstractNumId w:val="5"/>
  </w:num>
  <w:num w:numId="10" w16cid:durableId="854459812">
    <w:abstractNumId w:val="20"/>
  </w:num>
  <w:num w:numId="11" w16cid:durableId="724451435">
    <w:abstractNumId w:val="7"/>
  </w:num>
  <w:num w:numId="12" w16cid:durableId="381831773">
    <w:abstractNumId w:val="2"/>
  </w:num>
  <w:num w:numId="13" w16cid:durableId="1505052873">
    <w:abstractNumId w:val="15"/>
  </w:num>
  <w:num w:numId="14" w16cid:durableId="731347470">
    <w:abstractNumId w:val="6"/>
  </w:num>
  <w:num w:numId="15" w16cid:durableId="427314268">
    <w:abstractNumId w:val="11"/>
  </w:num>
  <w:num w:numId="16" w16cid:durableId="928736584">
    <w:abstractNumId w:val="24"/>
  </w:num>
  <w:num w:numId="17" w16cid:durableId="2141803252">
    <w:abstractNumId w:val="10"/>
  </w:num>
  <w:num w:numId="18" w16cid:durableId="1916358934">
    <w:abstractNumId w:val="21"/>
  </w:num>
  <w:num w:numId="19" w16cid:durableId="1956399460">
    <w:abstractNumId w:val="25"/>
  </w:num>
  <w:num w:numId="20" w16cid:durableId="1286305149">
    <w:abstractNumId w:val="4"/>
  </w:num>
  <w:num w:numId="21" w16cid:durableId="1698506945">
    <w:abstractNumId w:val="12"/>
  </w:num>
  <w:num w:numId="22" w16cid:durableId="171457904">
    <w:abstractNumId w:val="13"/>
  </w:num>
  <w:num w:numId="23" w16cid:durableId="1147936085">
    <w:abstractNumId w:val="9"/>
  </w:num>
  <w:num w:numId="24" w16cid:durableId="1158378279">
    <w:abstractNumId w:val="27"/>
  </w:num>
  <w:num w:numId="25" w16cid:durableId="1566260936">
    <w:abstractNumId w:val="23"/>
  </w:num>
  <w:num w:numId="26" w16cid:durableId="1892645570">
    <w:abstractNumId w:val="18"/>
  </w:num>
  <w:num w:numId="27" w16cid:durableId="2067680337">
    <w:abstractNumId w:val="16"/>
  </w:num>
  <w:num w:numId="28" w16cid:durableId="1159810203">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3918"/>
    <w:rsid w:val="00437CC8"/>
    <w:rsid w:val="00443752"/>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27817"/>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9663F"/>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 w:val="0C80A5BC"/>
    <w:rsid w:val="10A47BB3"/>
    <w:rsid w:val="1A1ED1FA"/>
    <w:rsid w:val="1B2800E1"/>
    <w:rsid w:val="20C13218"/>
    <w:rsid w:val="20C67900"/>
    <w:rsid w:val="2C96BDB3"/>
    <w:rsid w:val="31DEAD13"/>
    <w:rsid w:val="4B625B17"/>
    <w:rsid w:val="55AD88CF"/>
    <w:rsid w:val="59FB361F"/>
    <w:rsid w:val="75830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71f9e36ea7343220d70da3a34f43996f">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c9670c6f1d25342b338b5d339e8fe264"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customXml/itemProps2.xml><?xml version="1.0" encoding="utf-8"?>
<ds:datastoreItem xmlns:ds="http://schemas.openxmlformats.org/officeDocument/2006/customXml" ds:itemID="{4F6F4F65-DBE3-4732-AA6D-E4604713DA68}">
  <ds:schemaRefs>
    <ds:schemaRef ds:uri="http://schemas.openxmlformats.org/package/2006/metadata/core-properties"/>
    <ds:schemaRef ds:uri="http://schemas.microsoft.com/office/infopath/2007/PartnerControls"/>
    <ds:schemaRef ds:uri="da0c51d5-a480-40da-a1e6-02891f1c7149"/>
    <ds:schemaRef ds:uri="http://schemas.microsoft.com/office/2006/metadata/properties"/>
    <ds:schemaRef ds:uri="http://schemas.microsoft.com/office/2006/documentManagement/types"/>
    <ds:schemaRef ds:uri="http://purl.org/dc/terms/"/>
    <ds:schemaRef ds:uri="4d337b1e-1990-4f1f-bb12-9b58d8ebb9bc"/>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943FD03E-FAE0-4213-93F6-16B316838A42}">
  <ds:schemaRefs>
    <ds:schemaRef ds:uri="http://schemas.microsoft.com/sharepoint/v3/contenttype/forms"/>
  </ds:schemaRefs>
</ds:datastoreItem>
</file>

<file path=customXml/itemProps4.xml><?xml version="1.0" encoding="utf-8"?>
<ds:datastoreItem xmlns:ds="http://schemas.openxmlformats.org/officeDocument/2006/customXml" ds:itemID="{9442F7F2-2A6F-4096-82C0-5E213680ED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16517</Words>
  <Characters>94148</Characters>
  <Application>Microsoft Office Word</Application>
  <DocSecurity>0</DocSecurity>
  <Lines>784</Lines>
  <Paragraphs>220</Paragraphs>
  <ScaleCrop>false</ScaleCrop>
  <Company>Ocean Learning Trust</Company>
  <LinksUpToDate>false</LinksUpToDate>
  <CharactersWithSpaces>110445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Sarah Brough</cp:lastModifiedBy>
  <cp:revision>7</cp:revision>
  <cp:lastPrinted>2021-05-17T10:22:00Z</cp:lastPrinted>
  <dcterms:created xsi:type="dcterms:W3CDTF">2021-06-15T15:39:00Z</dcterms:created>
  <dcterms:modified xsi:type="dcterms:W3CDTF">2025-08-15T15:14:00Z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ies>
</file>